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18A7" w:rsidRDefault="00396827">
      <w:pPr>
        <w:pStyle w:val="2"/>
        <w:spacing w:before="267" w:line="540" w:lineRule="exact"/>
        <w:jc w:val="center"/>
        <w:rPr>
          <w:rFonts w:ascii="方正小标宋简体" w:eastAsia="方正小标宋简体" w:hAnsi="方正小标宋简体"/>
          <w:kern w:val="0"/>
          <w:sz w:val="44"/>
          <w:szCs w:val="44"/>
        </w:rPr>
      </w:pPr>
      <w:r>
        <w:rPr>
          <w:rFonts w:ascii="方正小标宋简体" w:eastAsia="方正小标宋简体" w:hAnsi="方正小标宋简体" w:hint="eastAsia"/>
          <w:kern w:val="0"/>
          <w:sz w:val="44"/>
          <w:szCs w:val="44"/>
        </w:rPr>
        <w:t>中山大学法学院“林祥平学生活动发展</w:t>
      </w:r>
    </w:p>
    <w:p w:rsidR="006B18A7" w:rsidRDefault="00396827">
      <w:pPr>
        <w:pStyle w:val="2"/>
        <w:spacing w:before="267" w:after="312" w:line="540" w:lineRule="exact"/>
        <w:jc w:val="center"/>
        <w:rPr>
          <w:rFonts w:asciiTheme="minorEastAsia" w:eastAsia="方正小标宋简体" w:hAnsiTheme="minorEastAsia" w:cstheme="minorEastAsia"/>
          <w:sz w:val="28"/>
          <w:szCs w:val="28"/>
        </w:rPr>
      </w:pPr>
      <w:r>
        <w:rPr>
          <w:rFonts w:ascii="方正小标宋简体" w:eastAsia="方正小标宋简体" w:hAnsi="方正小标宋简体" w:hint="eastAsia"/>
          <w:kern w:val="0"/>
          <w:sz w:val="44"/>
          <w:szCs w:val="44"/>
        </w:rPr>
        <w:t>基金”评选细则</w:t>
      </w:r>
    </w:p>
    <w:p w:rsidR="006B18A7" w:rsidRDefault="00396827">
      <w:pPr>
        <w:widowControl/>
        <w:tabs>
          <w:tab w:val="left" w:pos="752"/>
        </w:tabs>
        <w:spacing w:line="540" w:lineRule="exact"/>
        <w:ind w:firstLineChars="200" w:firstLine="640"/>
        <w:rPr>
          <w:rFonts w:ascii="仿宋_GB2312" w:eastAsia="仿宋_GB2312" w:hAnsi="仿宋_GB2312"/>
          <w:kern w:val="0"/>
          <w:sz w:val="32"/>
          <w:szCs w:val="32"/>
        </w:rPr>
      </w:pPr>
      <w:r>
        <w:rPr>
          <w:rFonts w:ascii="仿宋_GB2312" w:eastAsia="仿宋_GB2312" w:hAnsi="仿宋_GB2312" w:hint="eastAsia"/>
          <w:kern w:val="0"/>
          <w:sz w:val="32"/>
          <w:szCs w:val="32"/>
        </w:rPr>
        <w:t>为培养高素质法治人才，推动中山大学法学院学生工作发展，法学院校友林卫辉先生特捐资设立“中山大学法学院林祥平学生活动发展基金”，捐赠款用于支持中山大学法学院学生活动开展，促进学生队伍建设，提高中山大学法学院学生综合素质，其评选细则如下：</w:t>
      </w:r>
    </w:p>
    <w:p w:rsidR="006B18A7" w:rsidRDefault="00396827">
      <w:pPr>
        <w:widowControl/>
        <w:tabs>
          <w:tab w:val="left" w:pos="752"/>
        </w:tabs>
        <w:spacing w:line="540" w:lineRule="exact"/>
        <w:ind w:firstLineChars="200" w:firstLine="643"/>
        <w:rPr>
          <w:rFonts w:ascii="仿宋_GB2312" w:eastAsia="仿宋_GB2312" w:hAnsi="仿宋_GB2312"/>
          <w:b/>
          <w:bCs/>
          <w:kern w:val="0"/>
          <w:sz w:val="32"/>
          <w:szCs w:val="32"/>
        </w:rPr>
      </w:pPr>
      <w:r>
        <w:rPr>
          <w:rFonts w:ascii="仿宋_GB2312" w:eastAsia="仿宋_GB2312" w:hAnsi="仿宋_GB2312" w:hint="eastAsia"/>
          <w:b/>
          <w:bCs/>
          <w:kern w:val="0"/>
          <w:sz w:val="32"/>
          <w:szCs w:val="32"/>
        </w:rPr>
        <w:t>一、获评学生条件</w:t>
      </w:r>
    </w:p>
    <w:p w:rsidR="006B18A7" w:rsidRDefault="00396827">
      <w:pPr>
        <w:widowControl/>
        <w:tabs>
          <w:tab w:val="left" w:pos="752"/>
        </w:tabs>
        <w:spacing w:line="540" w:lineRule="exact"/>
        <w:ind w:firstLineChars="200" w:firstLine="640"/>
        <w:rPr>
          <w:rFonts w:ascii="仿宋_GB2312" w:eastAsia="仿宋_GB2312" w:hAnsi="仿宋_GB2312"/>
          <w:kern w:val="0"/>
          <w:sz w:val="32"/>
          <w:szCs w:val="32"/>
        </w:rPr>
      </w:pPr>
      <w:r>
        <w:rPr>
          <w:rFonts w:ascii="仿宋_GB2312" w:eastAsia="仿宋_GB2312" w:hAnsi="仿宋_GB2312" w:hint="eastAsia"/>
          <w:kern w:val="0"/>
          <w:sz w:val="32"/>
          <w:szCs w:val="32"/>
        </w:rPr>
        <w:t>（一）基本条件</w:t>
      </w:r>
    </w:p>
    <w:p w:rsidR="006B18A7" w:rsidRDefault="00396827">
      <w:pPr>
        <w:widowControl/>
        <w:tabs>
          <w:tab w:val="left" w:pos="752"/>
        </w:tabs>
        <w:spacing w:line="540" w:lineRule="exact"/>
        <w:ind w:firstLineChars="200" w:firstLine="640"/>
        <w:rPr>
          <w:rFonts w:ascii="仿宋_GB2312" w:eastAsia="仿宋_GB2312" w:hAnsi="仿宋_GB2312"/>
          <w:kern w:val="0"/>
          <w:sz w:val="32"/>
          <w:szCs w:val="32"/>
        </w:rPr>
      </w:pPr>
      <w:r>
        <w:rPr>
          <w:rFonts w:ascii="仿宋_GB2312" w:eastAsia="仿宋_GB2312" w:hAnsi="仿宋_GB2312" w:hint="eastAsia"/>
          <w:kern w:val="0"/>
          <w:sz w:val="32"/>
          <w:szCs w:val="32"/>
        </w:rPr>
        <w:t>1.</w:t>
      </w:r>
      <w:r>
        <w:rPr>
          <w:rFonts w:ascii="仿宋_GB2312" w:eastAsia="仿宋_GB2312" w:hAnsi="仿宋_GB2312" w:hint="eastAsia"/>
          <w:kern w:val="0"/>
          <w:sz w:val="32"/>
          <w:szCs w:val="32"/>
        </w:rPr>
        <w:t>遵守国家宪法、法律和学校规章制度；</w:t>
      </w:r>
    </w:p>
    <w:p w:rsidR="006B18A7" w:rsidRDefault="00396827">
      <w:pPr>
        <w:widowControl/>
        <w:tabs>
          <w:tab w:val="left" w:pos="752"/>
        </w:tabs>
        <w:spacing w:line="540" w:lineRule="exact"/>
        <w:ind w:firstLineChars="200" w:firstLine="640"/>
        <w:rPr>
          <w:rFonts w:ascii="仿宋_GB2312" w:eastAsia="仿宋_GB2312" w:hAnsi="仿宋_GB2312"/>
          <w:kern w:val="0"/>
          <w:sz w:val="32"/>
          <w:szCs w:val="32"/>
        </w:rPr>
      </w:pPr>
      <w:r>
        <w:rPr>
          <w:rFonts w:ascii="仿宋_GB2312" w:eastAsia="仿宋_GB2312" w:hAnsi="仿宋_GB2312" w:hint="eastAsia"/>
          <w:kern w:val="0"/>
          <w:sz w:val="32"/>
          <w:szCs w:val="32"/>
        </w:rPr>
        <w:t>2.</w:t>
      </w:r>
      <w:r>
        <w:rPr>
          <w:rFonts w:ascii="仿宋_GB2312" w:eastAsia="仿宋_GB2312" w:hAnsi="仿宋_GB2312" w:hint="eastAsia"/>
          <w:kern w:val="0"/>
          <w:sz w:val="32"/>
          <w:szCs w:val="32"/>
        </w:rPr>
        <w:t>有良好的学风、热爱集体、尊师爱校、团结同学、积极参加各项有益的活动；</w:t>
      </w:r>
    </w:p>
    <w:p w:rsidR="006B18A7" w:rsidRDefault="00396827">
      <w:pPr>
        <w:widowControl/>
        <w:tabs>
          <w:tab w:val="left" w:pos="752"/>
        </w:tabs>
        <w:spacing w:line="540" w:lineRule="exact"/>
        <w:ind w:firstLineChars="200" w:firstLine="640"/>
        <w:rPr>
          <w:rFonts w:ascii="仿宋_GB2312" w:eastAsia="仿宋_GB2312" w:hAnsi="仿宋_GB2312"/>
          <w:kern w:val="0"/>
          <w:sz w:val="32"/>
          <w:szCs w:val="32"/>
        </w:rPr>
      </w:pPr>
      <w:r>
        <w:rPr>
          <w:rFonts w:ascii="仿宋_GB2312" w:eastAsia="仿宋_GB2312" w:hAnsi="仿宋_GB2312" w:hint="eastAsia"/>
          <w:kern w:val="0"/>
          <w:sz w:val="32"/>
          <w:szCs w:val="32"/>
        </w:rPr>
        <w:t>3.</w:t>
      </w:r>
      <w:r>
        <w:rPr>
          <w:rFonts w:ascii="仿宋_GB2312" w:eastAsia="仿宋_GB2312" w:hAnsi="仿宋_GB2312" w:hint="eastAsia"/>
          <w:kern w:val="0"/>
          <w:sz w:val="32"/>
          <w:szCs w:val="32"/>
        </w:rPr>
        <w:t>努力学习，完成教学计划或培训计划所规定的内容，成绩良好。</w:t>
      </w:r>
    </w:p>
    <w:p w:rsidR="006B18A7" w:rsidRDefault="00396827">
      <w:pPr>
        <w:widowControl/>
        <w:tabs>
          <w:tab w:val="left" w:pos="752"/>
        </w:tabs>
        <w:spacing w:line="540" w:lineRule="exact"/>
        <w:ind w:firstLineChars="200" w:firstLine="640"/>
        <w:rPr>
          <w:rFonts w:ascii="仿宋_GB2312" w:eastAsia="仿宋_GB2312" w:hAnsi="仿宋_GB2312"/>
          <w:kern w:val="0"/>
          <w:sz w:val="32"/>
          <w:szCs w:val="32"/>
        </w:rPr>
      </w:pPr>
      <w:r>
        <w:rPr>
          <w:rFonts w:ascii="仿宋_GB2312" w:eastAsia="仿宋_GB2312" w:hAnsi="仿宋_GB2312" w:hint="eastAsia"/>
          <w:kern w:val="0"/>
          <w:sz w:val="32"/>
          <w:szCs w:val="32"/>
        </w:rPr>
        <w:t>（二）有以下情况之一者不能参加当年的评定：</w:t>
      </w:r>
    </w:p>
    <w:p w:rsidR="006B18A7" w:rsidRDefault="00396827">
      <w:pPr>
        <w:widowControl/>
        <w:tabs>
          <w:tab w:val="left" w:pos="752"/>
        </w:tabs>
        <w:spacing w:line="540" w:lineRule="exact"/>
        <w:ind w:firstLineChars="200" w:firstLine="640"/>
        <w:rPr>
          <w:rFonts w:ascii="仿宋_GB2312" w:eastAsia="仿宋_GB2312" w:hAnsi="仿宋_GB2312"/>
          <w:kern w:val="0"/>
          <w:sz w:val="32"/>
          <w:szCs w:val="32"/>
        </w:rPr>
      </w:pPr>
      <w:r>
        <w:rPr>
          <w:rFonts w:ascii="仿宋_GB2312" w:eastAsia="仿宋_GB2312" w:hAnsi="仿宋_GB2312" w:hint="eastAsia"/>
          <w:kern w:val="0"/>
          <w:sz w:val="32"/>
          <w:szCs w:val="32"/>
        </w:rPr>
        <w:t>1.</w:t>
      </w:r>
      <w:r>
        <w:rPr>
          <w:rFonts w:ascii="仿宋_GB2312" w:eastAsia="仿宋_GB2312" w:hAnsi="仿宋_GB2312" w:hint="eastAsia"/>
          <w:kern w:val="0"/>
          <w:sz w:val="32"/>
          <w:szCs w:val="32"/>
        </w:rPr>
        <w:t>该学年违反校纪校规受到处分者；</w:t>
      </w:r>
    </w:p>
    <w:p w:rsidR="006B18A7" w:rsidRDefault="00396827">
      <w:pPr>
        <w:widowControl/>
        <w:tabs>
          <w:tab w:val="left" w:pos="752"/>
        </w:tabs>
        <w:spacing w:line="540" w:lineRule="exact"/>
        <w:ind w:firstLineChars="200" w:firstLine="640"/>
        <w:rPr>
          <w:rFonts w:ascii="仿宋_GB2312" w:eastAsia="仿宋_GB2312" w:hAnsi="仿宋_GB2312"/>
          <w:kern w:val="0"/>
          <w:sz w:val="32"/>
          <w:szCs w:val="32"/>
        </w:rPr>
      </w:pPr>
      <w:r>
        <w:rPr>
          <w:rFonts w:ascii="仿宋_GB2312" w:eastAsia="仿宋_GB2312" w:hAnsi="仿宋_GB2312" w:hint="eastAsia"/>
          <w:kern w:val="0"/>
          <w:sz w:val="32"/>
          <w:szCs w:val="32"/>
        </w:rPr>
        <w:t>2.</w:t>
      </w:r>
      <w:r>
        <w:rPr>
          <w:rFonts w:ascii="仿宋_GB2312" w:eastAsia="仿宋_GB2312" w:hAnsi="仿宋_GB2312" w:hint="eastAsia"/>
          <w:kern w:val="0"/>
          <w:sz w:val="32"/>
          <w:szCs w:val="32"/>
        </w:rPr>
        <w:t>上一学年违规使用活动经费且影响恶劣者。</w:t>
      </w:r>
    </w:p>
    <w:p w:rsidR="006B18A7" w:rsidRDefault="00396827">
      <w:pPr>
        <w:widowControl/>
        <w:tabs>
          <w:tab w:val="left" w:pos="752"/>
        </w:tabs>
        <w:spacing w:line="540" w:lineRule="exact"/>
        <w:ind w:firstLineChars="200" w:firstLine="643"/>
        <w:rPr>
          <w:rFonts w:ascii="仿宋_GB2312" w:eastAsia="仿宋_GB2312" w:hAnsi="仿宋_GB2312"/>
          <w:b/>
          <w:bCs/>
          <w:kern w:val="0"/>
          <w:sz w:val="32"/>
          <w:szCs w:val="32"/>
        </w:rPr>
      </w:pPr>
      <w:r>
        <w:rPr>
          <w:rFonts w:ascii="仿宋_GB2312" w:eastAsia="仿宋_GB2312" w:hAnsi="仿宋_GB2312" w:hint="eastAsia"/>
          <w:b/>
          <w:bCs/>
          <w:kern w:val="0"/>
          <w:sz w:val="32"/>
          <w:szCs w:val="32"/>
        </w:rPr>
        <w:t>二、奖励标准及金额</w:t>
      </w:r>
    </w:p>
    <w:p w:rsidR="006B18A7" w:rsidRDefault="00396827">
      <w:pPr>
        <w:widowControl/>
        <w:tabs>
          <w:tab w:val="left" w:pos="752"/>
        </w:tabs>
        <w:spacing w:line="540" w:lineRule="exact"/>
        <w:ind w:firstLineChars="200" w:firstLine="640"/>
        <w:rPr>
          <w:rFonts w:ascii="仿宋_GB2312" w:eastAsia="仿宋_GB2312" w:hAnsi="仿宋_GB2312"/>
          <w:kern w:val="0"/>
          <w:sz w:val="32"/>
          <w:szCs w:val="32"/>
        </w:rPr>
      </w:pPr>
      <w:r>
        <w:rPr>
          <w:rFonts w:ascii="仿宋_GB2312" w:eastAsia="仿宋_GB2312" w:hAnsi="仿宋_GB2312" w:hint="eastAsia"/>
          <w:kern w:val="0"/>
          <w:sz w:val="32"/>
          <w:szCs w:val="32"/>
        </w:rPr>
        <w:t>每年奖励学生人数不限，奖励金额由中山大学法学院学工部根据学生活动和赛事规模确定。该奖励由学工部负责组织评选。</w:t>
      </w:r>
    </w:p>
    <w:p w:rsidR="006B18A7" w:rsidRDefault="00396827">
      <w:pPr>
        <w:widowControl/>
        <w:tabs>
          <w:tab w:val="left" w:pos="752"/>
        </w:tabs>
        <w:spacing w:line="540" w:lineRule="exact"/>
        <w:ind w:firstLineChars="200" w:firstLine="640"/>
        <w:rPr>
          <w:rFonts w:ascii="仿宋_GB2312" w:eastAsia="仿宋_GB2312" w:hAnsi="仿宋_GB2312"/>
          <w:kern w:val="0"/>
          <w:sz w:val="32"/>
          <w:szCs w:val="32"/>
        </w:rPr>
      </w:pPr>
      <w:r>
        <w:rPr>
          <w:rFonts w:ascii="仿宋_GB2312" w:eastAsia="仿宋_GB2312" w:hAnsi="仿宋_GB2312" w:hint="eastAsia"/>
          <w:kern w:val="0"/>
          <w:sz w:val="32"/>
          <w:szCs w:val="32"/>
        </w:rPr>
        <w:t>（一）学生个人报名参加体育活动或体育赛事、文艺活动或文艺竞赛、学术活动或竞赛等，按以下标准发放奖励：</w:t>
      </w:r>
    </w:p>
    <w:p w:rsidR="006B18A7" w:rsidRDefault="00396827">
      <w:pPr>
        <w:widowControl/>
        <w:tabs>
          <w:tab w:val="left" w:pos="752"/>
        </w:tabs>
        <w:spacing w:line="540" w:lineRule="exact"/>
        <w:ind w:firstLineChars="200" w:firstLine="640"/>
        <w:rPr>
          <w:rFonts w:ascii="仿宋_GB2312" w:eastAsia="仿宋_GB2312" w:hAnsi="仿宋_GB2312"/>
          <w:kern w:val="0"/>
          <w:sz w:val="32"/>
          <w:szCs w:val="32"/>
        </w:rPr>
      </w:pPr>
      <w:r>
        <w:rPr>
          <w:rFonts w:ascii="仿宋_GB2312" w:eastAsia="仿宋_GB2312" w:hAnsi="仿宋_GB2312" w:hint="eastAsia"/>
          <w:kern w:val="0"/>
          <w:sz w:val="32"/>
          <w:szCs w:val="32"/>
        </w:rPr>
        <w:lastRenderedPageBreak/>
        <w:t>1</w:t>
      </w:r>
      <w:r>
        <w:rPr>
          <w:rFonts w:ascii="仿宋_GB2312" w:eastAsia="仿宋_GB2312" w:hAnsi="仿宋_GB2312"/>
          <w:kern w:val="0"/>
          <w:sz w:val="32"/>
          <w:szCs w:val="32"/>
        </w:rPr>
        <w:t>.</w:t>
      </w:r>
      <w:r>
        <w:rPr>
          <w:rFonts w:ascii="仿宋_GB2312" w:eastAsia="仿宋_GB2312" w:hAnsi="仿宋_GB2312" w:hint="eastAsia"/>
          <w:kern w:val="0"/>
          <w:sz w:val="32"/>
          <w:szCs w:val="32"/>
        </w:rPr>
        <w:t>获得国家（含国家部委主办的活动）级冠军者，奖励</w:t>
      </w:r>
      <w:r>
        <w:rPr>
          <w:rFonts w:ascii="仿宋_GB2312" w:eastAsia="仿宋_GB2312" w:hAnsi="仿宋_GB2312"/>
          <w:kern w:val="0"/>
          <w:sz w:val="32"/>
          <w:szCs w:val="32"/>
        </w:rPr>
        <w:t>5</w:t>
      </w:r>
      <w:r>
        <w:rPr>
          <w:rFonts w:ascii="仿宋_GB2312" w:eastAsia="仿宋_GB2312" w:hAnsi="仿宋_GB2312" w:hint="eastAsia"/>
          <w:kern w:val="0"/>
          <w:sz w:val="32"/>
          <w:szCs w:val="32"/>
        </w:rPr>
        <w:t>000</w:t>
      </w:r>
      <w:r>
        <w:rPr>
          <w:rFonts w:ascii="仿宋_GB2312" w:eastAsia="仿宋_GB2312" w:hAnsi="仿宋_GB2312" w:hint="eastAsia"/>
          <w:kern w:val="0"/>
          <w:sz w:val="32"/>
          <w:szCs w:val="32"/>
        </w:rPr>
        <w:t>元</w:t>
      </w:r>
      <w:r>
        <w:rPr>
          <w:rFonts w:ascii="仿宋_GB2312" w:eastAsia="仿宋_GB2312" w:hAnsi="仿宋_GB2312" w:hint="eastAsia"/>
          <w:kern w:val="0"/>
          <w:sz w:val="32"/>
          <w:szCs w:val="32"/>
        </w:rPr>
        <w:t>/</w:t>
      </w:r>
      <w:r>
        <w:rPr>
          <w:rFonts w:ascii="仿宋_GB2312" w:eastAsia="仿宋_GB2312" w:hAnsi="仿宋_GB2312" w:hint="eastAsia"/>
          <w:kern w:val="0"/>
          <w:sz w:val="32"/>
          <w:szCs w:val="32"/>
        </w:rPr>
        <w:t>人；获得国家（含国家部委主办的活动）级亚军或季军，奖励</w:t>
      </w:r>
      <w:r>
        <w:rPr>
          <w:rFonts w:ascii="仿宋_GB2312" w:eastAsia="仿宋_GB2312" w:hAnsi="仿宋_GB2312"/>
          <w:kern w:val="0"/>
          <w:sz w:val="32"/>
          <w:szCs w:val="32"/>
        </w:rPr>
        <w:t>4</w:t>
      </w:r>
      <w:r>
        <w:rPr>
          <w:rFonts w:ascii="仿宋_GB2312" w:eastAsia="仿宋_GB2312" w:hAnsi="仿宋_GB2312" w:hint="eastAsia"/>
          <w:kern w:val="0"/>
          <w:sz w:val="32"/>
          <w:szCs w:val="32"/>
        </w:rPr>
        <w:t>000</w:t>
      </w:r>
      <w:r>
        <w:rPr>
          <w:rFonts w:ascii="仿宋_GB2312" w:eastAsia="仿宋_GB2312" w:hAnsi="仿宋_GB2312" w:hint="eastAsia"/>
          <w:kern w:val="0"/>
          <w:sz w:val="32"/>
          <w:szCs w:val="32"/>
        </w:rPr>
        <w:t>元</w:t>
      </w:r>
      <w:r>
        <w:rPr>
          <w:rFonts w:ascii="仿宋_GB2312" w:eastAsia="仿宋_GB2312" w:hAnsi="仿宋_GB2312" w:hint="eastAsia"/>
          <w:kern w:val="0"/>
          <w:sz w:val="32"/>
          <w:szCs w:val="32"/>
        </w:rPr>
        <w:t>/</w:t>
      </w:r>
      <w:r>
        <w:rPr>
          <w:rFonts w:ascii="仿宋_GB2312" w:eastAsia="仿宋_GB2312" w:hAnsi="仿宋_GB2312" w:hint="eastAsia"/>
          <w:kern w:val="0"/>
          <w:sz w:val="32"/>
          <w:szCs w:val="32"/>
        </w:rPr>
        <w:t>人；</w:t>
      </w:r>
    </w:p>
    <w:p w:rsidR="006B18A7" w:rsidRDefault="00396827">
      <w:pPr>
        <w:widowControl/>
        <w:tabs>
          <w:tab w:val="left" w:pos="752"/>
        </w:tabs>
        <w:spacing w:line="540" w:lineRule="exact"/>
        <w:ind w:firstLineChars="200" w:firstLine="640"/>
        <w:rPr>
          <w:rFonts w:ascii="仿宋_GB2312" w:eastAsia="仿宋_GB2312" w:hAnsi="仿宋_GB2312"/>
          <w:kern w:val="0"/>
          <w:sz w:val="32"/>
          <w:szCs w:val="32"/>
        </w:rPr>
      </w:pPr>
      <w:r>
        <w:rPr>
          <w:rFonts w:ascii="仿宋_GB2312" w:eastAsia="仿宋_GB2312" w:hAnsi="仿宋_GB2312" w:hint="eastAsia"/>
          <w:kern w:val="0"/>
          <w:sz w:val="32"/>
          <w:szCs w:val="32"/>
        </w:rPr>
        <w:t>2</w:t>
      </w:r>
      <w:r>
        <w:rPr>
          <w:rFonts w:ascii="仿宋_GB2312" w:eastAsia="仿宋_GB2312" w:hAnsi="仿宋_GB2312"/>
          <w:kern w:val="0"/>
          <w:sz w:val="32"/>
          <w:szCs w:val="32"/>
        </w:rPr>
        <w:t>.</w:t>
      </w:r>
      <w:r>
        <w:rPr>
          <w:rFonts w:ascii="仿宋_GB2312" w:eastAsia="仿宋_GB2312" w:hAnsi="仿宋_GB2312" w:hint="eastAsia"/>
          <w:kern w:val="0"/>
          <w:sz w:val="32"/>
          <w:szCs w:val="32"/>
        </w:rPr>
        <w:t>获得省市级荣誉或校</w:t>
      </w:r>
      <w:r>
        <w:rPr>
          <w:rFonts w:ascii="仿宋_GB2312" w:eastAsia="仿宋_GB2312" w:hAnsi="仿宋_GB2312" w:hint="eastAsia"/>
          <w:kern w:val="0"/>
          <w:sz w:val="32"/>
          <w:szCs w:val="32"/>
        </w:rPr>
        <w:t>级竞赛冠军（如分校区竞赛，为总决赛冠军）者，奖励</w:t>
      </w:r>
      <w:r>
        <w:rPr>
          <w:rFonts w:ascii="仿宋_GB2312" w:eastAsia="仿宋_GB2312" w:hAnsi="仿宋_GB2312"/>
          <w:kern w:val="0"/>
          <w:sz w:val="32"/>
          <w:szCs w:val="32"/>
          <w:u w:val="single"/>
        </w:rPr>
        <w:t>3</w:t>
      </w:r>
      <w:r>
        <w:rPr>
          <w:rFonts w:ascii="仿宋_GB2312" w:eastAsia="仿宋_GB2312" w:hAnsi="仿宋_GB2312" w:hint="eastAsia"/>
          <w:kern w:val="0"/>
          <w:sz w:val="32"/>
          <w:szCs w:val="32"/>
          <w:u w:val="single"/>
        </w:rPr>
        <w:t>000</w:t>
      </w:r>
      <w:r>
        <w:rPr>
          <w:rFonts w:ascii="仿宋_GB2312" w:eastAsia="仿宋_GB2312" w:hAnsi="仿宋_GB2312" w:hint="eastAsia"/>
          <w:kern w:val="0"/>
          <w:sz w:val="32"/>
          <w:szCs w:val="32"/>
        </w:rPr>
        <w:t>元</w:t>
      </w:r>
      <w:r>
        <w:rPr>
          <w:rFonts w:ascii="仿宋_GB2312" w:eastAsia="仿宋_GB2312" w:hAnsi="仿宋_GB2312" w:hint="eastAsia"/>
          <w:kern w:val="0"/>
          <w:sz w:val="32"/>
          <w:szCs w:val="32"/>
        </w:rPr>
        <w:t>/</w:t>
      </w:r>
      <w:r>
        <w:rPr>
          <w:rFonts w:ascii="仿宋_GB2312" w:eastAsia="仿宋_GB2312" w:hAnsi="仿宋_GB2312" w:hint="eastAsia"/>
          <w:kern w:val="0"/>
          <w:sz w:val="32"/>
          <w:szCs w:val="32"/>
        </w:rPr>
        <w:t>人；获得校级竞赛亚军或季军（如分校区竞赛，为总决赛亚军或季军）或学生所在校区冠军者，奖励</w:t>
      </w:r>
      <w:r>
        <w:rPr>
          <w:rFonts w:ascii="仿宋_GB2312" w:eastAsia="仿宋_GB2312" w:hAnsi="仿宋_GB2312"/>
          <w:kern w:val="0"/>
          <w:sz w:val="32"/>
          <w:szCs w:val="32"/>
          <w:u w:val="single"/>
        </w:rPr>
        <w:t>2</w:t>
      </w:r>
      <w:r>
        <w:rPr>
          <w:rFonts w:ascii="仿宋_GB2312" w:eastAsia="仿宋_GB2312" w:hAnsi="仿宋_GB2312" w:hint="eastAsia"/>
          <w:kern w:val="0"/>
          <w:sz w:val="32"/>
          <w:szCs w:val="32"/>
          <w:u w:val="single"/>
        </w:rPr>
        <w:t>000</w:t>
      </w:r>
      <w:r>
        <w:rPr>
          <w:rFonts w:ascii="仿宋_GB2312" w:eastAsia="仿宋_GB2312" w:hAnsi="仿宋_GB2312" w:hint="eastAsia"/>
          <w:kern w:val="0"/>
          <w:sz w:val="32"/>
          <w:szCs w:val="32"/>
        </w:rPr>
        <w:t>/</w:t>
      </w:r>
      <w:r>
        <w:rPr>
          <w:rFonts w:ascii="仿宋_GB2312" w:eastAsia="仿宋_GB2312" w:hAnsi="仿宋_GB2312" w:hint="eastAsia"/>
          <w:kern w:val="0"/>
          <w:sz w:val="32"/>
          <w:szCs w:val="32"/>
        </w:rPr>
        <w:t>人</w:t>
      </w:r>
      <w:r>
        <w:rPr>
          <w:rFonts w:ascii="仿宋_GB2312" w:eastAsia="仿宋_GB2312" w:hAnsi="仿宋_GB2312" w:hint="eastAsia"/>
          <w:kern w:val="0"/>
          <w:sz w:val="32"/>
          <w:szCs w:val="32"/>
        </w:rPr>
        <w:t xml:space="preserve"> </w:t>
      </w:r>
      <w:r>
        <w:rPr>
          <w:rFonts w:ascii="仿宋_GB2312" w:eastAsia="仿宋_GB2312" w:hAnsi="仿宋_GB2312" w:hint="eastAsia"/>
          <w:kern w:val="0"/>
          <w:sz w:val="32"/>
          <w:szCs w:val="32"/>
        </w:rPr>
        <w:t>。</w:t>
      </w:r>
    </w:p>
    <w:p w:rsidR="006B18A7" w:rsidRDefault="00396827">
      <w:pPr>
        <w:widowControl/>
        <w:tabs>
          <w:tab w:val="left" w:pos="752"/>
        </w:tabs>
        <w:spacing w:line="540" w:lineRule="exact"/>
        <w:ind w:firstLineChars="200" w:firstLine="640"/>
        <w:rPr>
          <w:rFonts w:ascii="仿宋_GB2312" w:eastAsia="仿宋_GB2312" w:hAnsi="仿宋_GB2312"/>
          <w:kern w:val="0"/>
          <w:sz w:val="32"/>
          <w:szCs w:val="32"/>
        </w:rPr>
      </w:pPr>
      <w:r>
        <w:rPr>
          <w:rFonts w:ascii="仿宋_GB2312" w:eastAsia="仿宋_GB2312" w:hAnsi="仿宋_GB2312" w:hint="eastAsia"/>
          <w:kern w:val="0"/>
          <w:sz w:val="32"/>
          <w:szCs w:val="32"/>
        </w:rPr>
        <w:t>（二）学生以团体名义报名参加体育活动或体育赛事、文艺活动或文艺竞赛、学术活动或竞赛等，按以下标准发放奖励：</w:t>
      </w:r>
    </w:p>
    <w:p w:rsidR="006B18A7" w:rsidRDefault="00396827">
      <w:pPr>
        <w:widowControl/>
        <w:tabs>
          <w:tab w:val="left" w:pos="752"/>
        </w:tabs>
        <w:spacing w:line="540" w:lineRule="exact"/>
        <w:ind w:firstLineChars="200" w:firstLine="640"/>
        <w:rPr>
          <w:rFonts w:ascii="仿宋_GB2312" w:eastAsia="仿宋_GB2312" w:hAnsi="仿宋_GB2312"/>
          <w:kern w:val="0"/>
          <w:sz w:val="32"/>
          <w:szCs w:val="32"/>
        </w:rPr>
      </w:pPr>
      <w:r>
        <w:rPr>
          <w:rFonts w:ascii="仿宋_GB2312" w:eastAsia="仿宋_GB2312" w:hAnsi="仿宋_GB2312" w:hint="eastAsia"/>
          <w:kern w:val="0"/>
          <w:sz w:val="32"/>
          <w:szCs w:val="32"/>
        </w:rPr>
        <w:t>奖励主要分为奖励金和团体活动经费，奖励金可直接发至获奖人，获奖人以赛事报名记录、实际参赛记录及官方公布获奖通知为准核实确定；团体活动经费，须用于团体日常活动管理，提升团队吸引力和活力。</w:t>
      </w:r>
    </w:p>
    <w:p w:rsidR="006B18A7" w:rsidRDefault="00396827">
      <w:pPr>
        <w:widowControl/>
        <w:tabs>
          <w:tab w:val="left" w:pos="752"/>
        </w:tabs>
        <w:spacing w:line="540" w:lineRule="exact"/>
        <w:ind w:firstLineChars="200" w:firstLine="640"/>
        <w:rPr>
          <w:rFonts w:ascii="仿宋_GB2312" w:eastAsia="仿宋_GB2312" w:hAnsi="仿宋_GB2312"/>
          <w:kern w:val="0"/>
          <w:sz w:val="32"/>
          <w:szCs w:val="32"/>
        </w:rPr>
      </w:pPr>
      <w:r>
        <w:rPr>
          <w:rFonts w:ascii="仿宋_GB2312" w:eastAsia="仿宋_GB2312" w:hAnsi="仿宋_GB2312" w:hint="eastAsia"/>
          <w:kern w:val="0"/>
          <w:sz w:val="32"/>
          <w:szCs w:val="32"/>
        </w:rPr>
        <w:t>1</w:t>
      </w:r>
      <w:r>
        <w:rPr>
          <w:rFonts w:ascii="仿宋_GB2312" w:eastAsia="仿宋_GB2312" w:hAnsi="仿宋_GB2312"/>
          <w:kern w:val="0"/>
          <w:sz w:val="32"/>
          <w:szCs w:val="32"/>
        </w:rPr>
        <w:t>.</w:t>
      </w:r>
      <w:r>
        <w:rPr>
          <w:rFonts w:ascii="仿宋_GB2312" w:eastAsia="仿宋_GB2312" w:hAnsi="仿宋_GB2312" w:hint="eastAsia"/>
          <w:kern w:val="0"/>
          <w:sz w:val="32"/>
          <w:szCs w:val="32"/>
        </w:rPr>
        <w:t>获得国家（含国家部委主办的活动）级冠军的团队，奖励</w:t>
      </w:r>
      <w:r>
        <w:rPr>
          <w:rFonts w:ascii="仿宋_GB2312" w:eastAsia="仿宋_GB2312" w:hAnsi="仿宋_GB2312"/>
          <w:kern w:val="0"/>
          <w:sz w:val="32"/>
          <w:szCs w:val="32"/>
        </w:rPr>
        <w:t>8000</w:t>
      </w:r>
      <w:r>
        <w:rPr>
          <w:rFonts w:ascii="仿宋_GB2312" w:eastAsia="仿宋_GB2312" w:hAnsi="仿宋_GB2312" w:hint="eastAsia"/>
          <w:kern w:val="0"/>
          <w:sz w:val="32"/>
          <w:szCs w:val="32"/>
        </w:rPr>
        <w:t>元，并奖励</w:t>
      </w:r>
      <w:r>
        <w:rPr>
          <w:rFonts w:ascii="仿宋_GB2312" w:eastAsia="仿宋_GB2312" w:hAnsi="仿宋_GB2312" w:hint="eastAsia"/>
          <w:kern w:val="0"/>
          <w:sz w:val="32"/>
          <w:szCs w:val="32"/>
          <w:u w:val="single"/>
        </w:rPr>
        <w:t>5000</w:t>
      </w:r>
      <w:r>
        <w:rPr>
          <w:rFonts w:ascii="仿宋_GB2312" w:eastAsia="仿宋_GB2312" w:hAnsi="仿宋_GB2312" w:hint="eastAsia"/>
          <w:kern w:val="0"/>
          <w:sz w:val="32"/>
          <w:szCs w:val="32"/>
        </w:rPr>
        <w:t>元作为团体活动经费；获得国家（含国家部委主办的活动）级亚军或季军，奖励</w:t>
      </w:r>
      <w:r>
        <w:rPr>
          <w:rFonts w:ascii="仿宋_GB2312" w:eastAsia="仿宋_GB2312" w:hAnsi="仿宋_GB2312"/>
          <w:kern w:val="0"/>
          <w:sz w:val="32"/>
          <w:szCs w:val="32"/>
        </w:rPr>
        <w:t>7</w:t>
      </w:r>
      <w:r>
        <w:rPr>
          <w:rFonts w:ascii="仿宋_GB2312" w:eastAsia="仿宋_GB2312" w:hAnsi="仿宋_GB2312" w:hint="eastAsia"/>
          <w:kern w:val="0"/>
          <w:sz w:val="32"/>
          <w:szCs w:val="32"/>
        </w:rPr>
        <w:t>000</w:t>
      </w:r>
      <w:r>
        <w:rPr>
          <w:rFonts w:ascii="仿宋_GB2312" w:eastAsia="仿宋_GB2312" w:hAnsi="仿宋_GB2312" w:hint="eastAsia"/>
          <w:kern w:val="0"/>
          <w:sz w:val="32"/>
          <w:szCs w:val="32"/>
        </w:rPr>
        <w:t>元，并奖励</w:t>
      </w:r>
      <w:r>
        <w:rPr>
          <w:rFonts w:ascii="仿宋_GB2312" w:eastAsia="仿宋_GB2312" w:hAnsi="仿宋_GB2312"/>
          <w:kern w:val="0"/>
          <w:sz w:val="32"/>
          <w:szCs w:val="32"/>
          <w:u w:val="single"/>
        </w:rPr>
        <w:t>4</w:t>
      </w:r>
      <w:r>
        <w:rPr>
          <w:rFonts w:ascii="仿宋_GB2312" w:eastAsia="仿宋_GB2312" w:hAnsi="仿宋_GB2312" w:hint="eastAsia"/>
          <w:kern w:val="0"/>
          <w:sz w:val="32"/>
          <w:szCs w:val="32"/>
          <w:u w:val="single"/>
        </w:rPr>
        <w:t>000</w:t>
      </w:r>
      <w:r>
        <w:rPr>
          <w:rFonts w:ascii="仿宋_GB2312" w:eastAsia="仿宋_GB2312" w:hAnsi="仿宋_GB2312" w:hint="eastAsia"/>
          <w:kern w:val="0"/>
          <w:sz w:val="32"/>
          <w:szCs w:val="32"/>
        </w:rPr>
        <w:t>元作为团体活动经费</w:t>
      </w:r>
      <w:r>
        <w:rPr>
          <w:rFonts w:ascii="仿宋_GB2312" w:eastAsia="仿宋_GB2312" w:hAnsi="仿宋_GB2312" w:hint="eastAsia"/>
          <w:kern w:val="0"/>
          <w:sz w:val="32"/>
          <w:szCs w:val="32"/>
        </w:rPr>
        <w:t>.</w:t>
      </w:r>
    </w:p>
    <w:p w:rsidR="006B18A7" w:rsidRDefault="00396827">
      <w:pPr>
        <w:widowControl/>
        <w:tabs>
          <w:tab w:val="left" w:pos="752"/>
        </w:tabs>
        <w:spacing w:line="540" w:lineRule="exact"/>
        <w:ind w:firstLineChars="200" w:firstLine="640"/>
        <w:rPr>
          <w:rFonts w:ascii="仿宋_GB2312" w:eastAsia="仿宋_GB2312" w:hAnsi="仿宋_GB2312"/>
          <w:kern w:val="0"/>
          <w:sz w:val="32"/>
          <w:szCs w:val="32"/>
        </w:rPr>
      </w:pPr>
      <w:r>
        <w:rPr>
          <w:rFonts w:ascii="仿宋_GB2312" w:eastAsia="仿宋_GB2312" w:hAnsi="仿宋_GB2312"/>
          <w:kern w:val="0"/>
          <w:sz w:val="32"/>
          <w:szCs w:val="32"/>
        </w:rPr>
        <w:t>2.</w:t>
      </w:r>
      <w:r>
        <w:rPr>
          <w:rFonts w:ascii="仿宋_GB2312" w:eastAsia="仿宋_GB2312" w:hAnsi="仿宋_GB2312" w:hint="eastAsia"/>
          <w:kern w:val="0"/>
          <w:sz w:val="32"/>
          <w:szCs w:val="32"/>
        </w:rPr>
        <w:t xml:space="preserve"> </w:t>
      </w:r>
      <w:r>
        <w:rPr>
          <w:rFonts w:ascii="仿宋_GB2312" w:eastAsia="仿宋_GB2312" w:hAnsi="仿宋_GB2312" w:hint="eastAsia"/>
          <w:kern w:val="0"/>
          <w:sz w:val="32"/>
          <w:szCs w:val="32"/>
        </w:rPr>
        <w:t>获得省市级荣誉或校级竞赛冠军（如分校区竞赛，为总决赛冠军）的团队，奖励</w:t>
      </w:r>
      <w:r>
        <w:rPr>
          <w:rFonts w:ascii="仿宋_GB2312" w:eastAsia="仿宋_GB2312" w:hAnsi="仿宋_GB2312"/>
          <w:kern w:val="0"/>
          <w:sz w:val="32"/>
          <w:szCs w:val="32"/>
          <w:u w:val="single"/>
        </w:rPr>
        <w:t>5000</w:t>
      </w:r>
      <w:r>
        <w:rPr>
          <w:rFonts w:ascii="仿宋_GB2312" w:eastAsia="仿宋_GB2312" w:hAnsi="仿宋_GB2312" w:hint="eastAsia"/>
          <w:kern w:val="0"/>
          <w:sz w:val="32"/>
          <w:szCs w:val="32"/>
          <w:u w:val="single"/>
        </w:rPr>
        <w:t>元</w:t>
      </w:r>
      <w:r>
        <w:rPr>
          <w:rFonts w:ascii="仿宋_GB2312" w:eastAsia="仿宋_GB2312" w:hAnsi="仿宋_GB2312" w:hint="eastAsia"/>
          <w:kern w:val="0"/>
          <w:sz w:val="32"/>
          <w:szCs w:val="32"/>
        </w:rPr>
        <w:t>，并奖励</w:t>
      </w:r>
      <w:r>
        <w:rPr>
          <w:rFonts w:ascii="仿宋_GB2312" w:eastAsia="仿宋_GB2312" w:hAnsi="仿宋_GB2312" w:hint="eastAsia"/>
          <w:kern w:val="0"/>
          <w:sz w:val="32"/>
          <w:szCs w:val="32"/>
          <w:u w:val="single"/>
        </w:rPr>
        <w:t>3000</w:t>
      </w:r>
      <w:r>
        <w:rPr>
          <w:rFonts w:ascii="仿宋_GB2312" w:eastAsia="仿宋_GB2312" w:hAnsi="仿宋_GB2312" w:hint="eastAsia"/>
          <w:kern w:val="0"/>
          <w:sz w:val="32"/>
          <w:szCs w:val="32"/>
        </w:rPr>
        <w:t>元作为团体活动经费；获得校级竞赛亚军或季军（如分校区竞赛，为总决赛亚军或季军）或学生所在校区冠军的团队，奖励</w:t>
      </w:r>
      <w:r>
        <w:rPr>
          <w:rFonts w:ascii="仿宋_GB2312" w:eastAsia="仿宋_GB2312" w:hAnsi="仿宋_GB2312"/>
          <w:kern w:val="0"/>
          <w:sz w:val="32"/>
          <w:szCs w:val="32"/>
          <w:u w:val="single"/>
        </w:rPr>
        <w:t>3000</w:t>
      </w:r>
      <w:r>
        <w:rPr>
          <w:rFonts w:ascii="仿宋_GB2312" w:eastAsia="仿宋_GB2312" w:hAnsi="仿宋_GB2312" w:hint="eastAsia"/>
          <w:kern w:val="0"/>
          <w:sz w:val="32"/>
          <w:szCs w:val="32"/>
          <w:u w:val="single"/>
        </w:rPr>
        <w:t>元</w:t>
      </w:r>
      <w:r>
        <w:rPr>
          <w:rFonts w:ascii="仿宋_GB2312" w:eastAsia="仿宋_GB2312" w:hAnsi="仿宋_GB2312" w:hint="eastAsia"/>
          <w:kern w:val="0"/>
          <w:sz w:val="32"/>
          <w:szCs w:val="32"/>
        </w:rPr>
        <w:t>，并奖励</w:t>
      </w:r>
      <w:r>
        <w:rPr>
          <w:rFonts w:ascii="仿宋_GB2312" w:eastAsia="仿宋_GB2312" w:hAnsi="仿宋_GB2312" w:hint="eastAsia"/>
          <w:kern w:val="0"/>
          <w:sz w:val="32"/>
          <w:szCs w:val="32"/>
          <w:u w:val="single"/>
        </w:rPr>
        <w:t>2000</w:t>
      </w:r>
      <w:r>
        <w:rPr>
          <w:rFonts w:ascii="仿宋_GB2312" w:eastAsia="仿宋_GB2312" w:hAnsi="仿宋_GB2312" w:hint="eastAsia"/>
          <w:kern w:val="0"/>
          <w:sz w:val="32"/>
          <w:szCs w:val="32"/>
          <w:u w:val="single"/>
        </w:rPr>
        <w:t>元</w:t>
      </w:r>
      <w:r>
        <w:rPr>
          <w:rFonts w:ascii="仿宋_GB2312" w:eastAsia="仿宋_GB2312" w:hAnsi="仿宋_GB2312" w:hint="eastAsia"/>
          <w:kern w:val="0"/>
          <w:sz w:val="32"/>
          <w:szCs w:val="32"/>
        </w:rPr>
        <w:t>作为团体活动经费。</w:t>
      </w:r>
    </w:p>
    <w:p w:rsidR="006B18A7" w:rsidRDefault="006B18A7">
      <w:pPr>
        <w:widowControl/>
        <w:tabs>
          <w:tab w:val="left" w:pos="752"/>
        </w:tabs>
        <w:spacing w:line="540" w:lineRule="exact"/>
        <w:rPr>
          <w:rFonts w:ascii="仿宋_GB2312" w:eastAsia="仿宋_GB2312" w:hAnsi="仿宋_GB2312"/>
          <w:kern w:val="0"/>
          <w:sz w:val="32"/>
          <w:szCs w:val="32"/>
        </w:rPr>
      </w:pPr>
    </w:p>
    <w:p w:rsidR="006B18A7" w:rsidRDefault="00396827">
      <w:pPr>
        <w:widowControl/>
        <w:tabs>
          <w:tab w:val="left" w:pos="752"/>
        </w:tabs>
        <w:spacing w:line="540" w:lineRule="exact"/>
        <w:ind w:firstLineChars="200" w:firstLine="640"/>
        <w:rPr>
          <w:rFonts w:ascii="仿宋_GB2312" w:eastAsia="仿宋_GB2312" w:hAnsi="仿宋_GB2312"/>
          <w:kern w:val="0"/>
          <w:sz w:val="32"/>
          <w:szCs w:val="32"/>
        </w:rPr>
      </w:pPr>
      <w:r>
        <w:rPr>
          <w:rFonts w:ascii="仿宋_GB2312" w:eastAsia="仿宋_GB2312" w:hAnsi="仿宋_GB2312" w:hint="eastAsia"/>
          <w:kern w:val="0"/>
          <w:sz w:val="32"/>
          <w:szCs w:val="32"/>
        </w:rPr>
        <w:lastRenderedPageBreak/>
        <w:t>团队负责人负责团队经费使用和管理，全权负责经费财产安全，保</w:t>
      </w:r>
      <w:r>
        <w:rPr>
          <w:rFonts w:ascii="仿宋_GB2312" w:eastAsia="仿宋_GB2312" w:hAnsi="仿宋_GB2312" w:hint="eastAsia"/>
          <w:kern w:val="0"/>
          <w:sz w:val="32"/>
          <w:szCs w:val="32"/>
        </w:rPr>
        <w:t>证经费使用合法合规合理。团队负责人签署经费执行承诺书，每年度提交经费执行报告、发票回执等证明材料至学工部。关于年度报告提交的时间和流程由法学院学工部每年度视工作安排发布通知。法学院学工部全程对经费使用行使监督权。</w:t>
      </w:r>
    </w:p>
    <w:p w:rsidR="006B18A7" w:rsidRDefault="00396827">
      <w:pPr>
        <w:widowControl/>
        <w:tabs>
          <w:tab w:val="left" w:pos="752"/>
        </w:tabs>
        <w:spacing w:line="540" w:lineRule="exact"/>
        <w:ind w:firstLineChars="200" w:firstLine="643"/>
        <w:rPr>
          <w:rFonts w:ascii="仿宋_GB2312" w:eastAsia="仿宋_GB2312" w:hAnsi="仿宋_GB2312"/>
          <w:b/>
          <w:bCs/>
          <w:kern w:val="0"/>
          <w:sz w:val="32"/>
          <w:szCs w:val="32"/>
        </w:rPr>
      </w:pPr>
      <w:r>
        <w:rPr>
          <w:rFonts w:ascii="仿宋_GB2312" w:eastAsia="仿宋_GB2312" w:hAnsi="仿宋_GB2312" w:hint="eastAsia"/>
          <w:b/>
          <w:bCs/>
          <w:kern w:val="0"/>
          <w:sz w:val="32"/>
          <w:szCs w:val="32"/>
        </w:rPr>
        <w:t>三、特别说明</w:t>
      </w:r>
    </w:p>
    <w:p w:rsidR="006B18A7" w:rsidRDefault="00396827">
      <w:pPr>
        <w:widowControl/>
        <w:tabs>
          <w:tab w:val="left" w:pos="752"/>
        </w:tabs>
        <w:spacing w:line="540" w:lineRule="exact"/>
        <w:ind w:firstLineChars="200" w:firstLine="640"/>
        <w:rPr>
          <w:rFonts w:ascii="仿宋_GB2312" w:eastAsia="仿宋_GB2312" w:hAnsi="仿宋_GB2312"/>
          <w:kern w:val="0"/>
          <w:sz w:val="32"/>
          <w:szCs w:val="32"/>
        </w:rPr>
      </w:pPr>
      <w:r>
        <w:rPr>
          <w:rFonts w:ascii="仿宋_GB2312" w:eastAsia="仿宋_GB2312" w:hAnsi="仿宋_GB2312" w:hint="eastAsia"/>
          <w:kern w:val="0"/>
          <w:sz w:val="32"/>
          <w:szCs w:val="32"/>
        </w:rPr>
        <w:t>该奖励原则上不与法学院其他奖励重复获得，如出现同类型奖励，则奖励金额申请按照就高不就低处理。个人既获得个人奖励又获得团体奖励者，按照就高不就低</w:t>
      </w:r>
      <w:r>
        <w:rPr>
          <w:rFonts w:ascii="仿宋_GB2312" w:eastAsia="仿宋_GB2312" w:hAnsi="仿宋_GB2312"/>
          <w:kern w:val="0"/>
          <w:sz w:val="32"/>
          <w:szCs w:val="32"/>
        </w:rPr>
        <w:t>处</w:t>
      </w:r>
      <w:r>
        <w:rPr>
          <w:rFonts w:ascii="仿宋_GB2312" w:eastAsia="仿宋_GB2312" w:hAnsi="仿宋_GB2312" w:hint="eastAsia"/>
          <w:kern w:val="0"/>
          <w:sz w:val="32"/>
          <w:szCs w:val="32"/>
        </w:rPr>
        <w:t>理。</w:t>
      </w:r>
    </w:p>
    <w:p w:rsidR="006B18A7" w:rsidRDefault="00396827">
      <w:pPr>
        <w:widowControl/>
        <w:tabs>
          <w:tab w:val="left" w:pos="752"/>
        </w:tabs>
        <w:spacing w:line="540" w:lineRule="exact"/>
        <w:ind w:firstLineChars="200" w:firstLine="643"/>
        <w:rPr>
          <w:rFonts w:ascii="仿宋_GB2312" w:eastAsia="仿宋_GB2312" w:hAnsi="仿宋_GB2312"/>
          <w:b/>
          <w:bCs/>
          <w:kern w:val="0"/>
          <w:sz w:val="32"/>
          <w:szCs w:val="32"/>
        </w:rPr>
      </w:pPr>
      <w:r>
        <w:rPr>
          <w:rFonts w:ascii="仿宋_GB2312" w:eastAsia="仿宋_GB2312" w:hAnsi="仿宋_GB2312" w:hint="eastAsia"/>
          <w:b/>
          <w:bCs/>
          <w:kern w:val="0"/>
          <w:sz w:val="32"/>
          <w:szCs w:val="32"/>
        </w:rPr>
        <w:t>四、评审委员会的组成与评审规则</w:t>
      </w:r>
    </w:p>
    <w:p w:rsidR="006B18A7" w:rsidRDefault="00396827">
      <w:pPr>
        <w:widowControl/>
        <w:tabs>
          <w:tab w:val="left" w:pos="752"/>
        </w:tabs>
        <w:spacing w:line="540" w:lineRule="exact"/>
        <w:ind w:firstLineChars="200" w:firstLine="640"/>
        <w:rPr>
          <w:rFonts w:ascii="仿宋_GB2312" w:eastAsia="仿宋_GB2312" w:hAnsi="仿宋_GB2312"/>
          <w:kern w:val="0"/>
          <w:sz w:val="32"/>
          <w:szCs w:val="32"/>
        </w:rPr>
      </w:pPr>
      <w:r>
        <w:rPr>
          <w:rFonts w:ascii="仿宋_GB2312" w:eastAsia="仿宋_GB2312" w:hAnsi="仿宋_GB2312" w:hint="eastAsia"/>
          <w:kern w:val="0"/>
          <w:sz w:val="32"/>
          <w:szCs w:val="32"/>
        </w:rPr>
        <w:t>“林祥平法学基金评审委员会”成员共</w:t>
      </w:r>
      <w:r>
        <w:rPr>
          <w:rFonts w:ascii="仿宋_GB2312" w:eastAsia="仿宋_GB2312" w:hAnsi="仿宋_GB2312" w:hint="eastAsia"/>
          <w:kern w:val="0"/>
          <w:sz w:val="32"/>
          <w:szCs w:val="32"/>
        </w:rPr>
        <w:t>5</w:t>
      </w:r>
      <w:r>
        <w:rPr>
          <w:rFonts w:ascii="仿宋_GB2312" w:eastAsia="仿宋_GB2312" w:hAnsi="仿宋_GB2312" w:hint="eastAsia"/>
          <w:kern w:val="0"/>
          <w:sz w:val="32"/>
          <w:szCs w:val="32"/>
        </w:rPr>
        <w:t>人，由法学院党委副书记、辅导员、班主任、专业教师等组成，评审委员会委员达三分之二以上出席评审活动即可开会，获得出席会议委员二分之一以上同意则通过。</w:t>
      </w:r>
      <w:bookmarkStart w:id="0" w:name="_GoBack"/>
      <w:bookmarkEnd w:id="0"/>
    </w:p>
    <w:p w:rsidR="006B18A7" w:rsidRDefault="006B18A7">
      <w:pPr>
        <w:widowControl/>
        <w:tabs>
          <w:tab w:val="left" w:pos="752"/>
        </w:tabs>
        <w:spacing w:line="540" w:lineRule="exact"/>
        <w:ind w:firstLineChars="200" w:firstLine="640"/>
        <w:rPr>
          <w:rFonts w:ascii="仿宋_GB2312" w:eastAsia="仿宋_GB2312" w:hAnsi="仿宋_GB2312"/>
          <w:kern w:val="0"/>
          <w:sz w:val="32"/>
          <w:szCs w:val="32"/>
        </w:rPr>
      </w:pPr>
    </w:p>
    <w:p w:rsidR="006B18A7" w:rsidRDefault="006B18A7">
      <w:pPr>
        <w:widowControl/>
        <w:tabs>
          <w:tab w:val="left" w:pos="752"/>
        </w:tabs>
        <w:spacing w:line="540" w:lineRule="exact"/>
        <w:ind w:firstLineChars="200" w:firstLine="640"/>
        <w:rPr>
          <w:rFonts w:ascii="仿宋_GB2312" w:eastAsia="仿宋_GB2312" w:hAnsi="仿宋_GB2312"/>
          <w:kern w:val="0"/>
          <w:sz w:val="32"/>
          <w:szCs w:val="32"/>
        </w:rPr>
      </w:pPr>
    </w:p>
    <w:p w:rsidR="006B18A7" w:rsidRDefault="006B18A7">
      <w:pPr>
        <w:widowControl/>
        <w:tabs>
          <w:tab w:val="left" w:pos="752"/>
        </w:tabs>
        <w:spacing w:line="540" w:lineRule="exact"/>
        <w:ind w:firstLineChars="200" w:firstLine="640"/>
        <w:rPr>
          <w:rFonts w:ascii="仿宋_GB2312" w:eastAsia="仿宋_GB2312" w:hAnsi="仿宋_GB2312"/>
          <w:kern w:val="0"/>
          <w:sz w:val="32"/>
          <w:szCs w:val="32"/>
        </w:rPr>
      </w:pPr>
    </w:p>
    <w:p w:rsidR="006B18A7" w:rsidRDefault="00396827">
      <w:pPr>
        <w:widowControl/>
        <w:tabs>
          <w:tab w:val="left" w:pos="752"/>
        </w:tabs>
        <w:spacing w:line="540" w:lineRule="exact"/>
        <w:jc w:val="right"/>
        <w:rPr>
          <w:rFonts w:ascii="仿宋_GB2312" w:eastAsia="仿宋_GB2312" w:hAnsi="仿宋_GB2312"/>
          <w:kern w:val="0"/>
          <w:sz w:val="32"/>
          <w:szCs w:val="32"/>
        </w:rPr>
      </w:pPr>
      <w:r>
        <w:rPr>
          <w:rFonts w:ascii="仿宋_GB2312" w:eastAsia="仿宋_GB2312" w:hAnsi="仿宋_GB2312" w:hint="eastAsia"/>
          <w:kern w:val="0"/>
          <w:sz w:val="32"/>
          <w:szCs w:val="32"/>
        </w:rPr>
        <w:t>中山大学法学院</w:t>
      </w:r>
    </w:p>
    <w:p w:rsidR="006B18A7" w:rsidRDefault="00396827">
      <w:pPr>
        <w:widowControl/>
        <w:tabs>
          <w:tab w:val="left" w:pos="752"/>
        </w:tabs>
        <w:spacing w:line="540" w:lineRule="exact"/>
        <w:rPr>
          <w:rFonts w:ascii="仿宋_GB2312" w:eastAsia="仿宋_GB2312" w:hAnsi="仿宋_GB2312"/>
          <w:kern w:val="0"/>
          <w:sz w:val="32"/>
          <w:szCs w:val="32"/>
        </w:rPr>
      </w:pPr>
      <w:r>
        <w:rPr>
          <w:rFonts w:ascii="仿宋_GB2312" w:eastAsia="仿宋_GB2312" w:hAnsi="仿宋_GB2312" w:hint="eastAsia"/>
          <w:kern w:val="0"/>
          <w:sz w:val="32"/>
          <w:szCs w:val="32"/>
        </w:rPr>
        <w:t xml:space="preserve">                                    </w:t>
      </w:r>
    </w:p>
    <w:p w:rsidR="006B18A7" w:rsidRDefault="006B18A7"/>
    <w:p w:rsidR="006B18A7" w:rsidRDefault="006B18A7"/>
    <w:sectPr w:rsidR="006B18A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6827" w:rsidRDefault="00396827">
      <w:r>
        <w:separator/>
      </w:r>
    </w:p>
  </w:endnote>
  <w:endnote w:type="continuationSeparator" w:id="0">
    <w:p w:rsidR="00396827" w:rsidRDefault="00396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2524478"/>
    </w:sdtPr>
    <w:sdtEndPr/>
    <w:sdtContent>
      <w:p w:rsidR="006B18A7" w:rsidRDefault="00396827">
        <w:pPr>
          <w:pStyle w:val="a5"/>
          <w:jc w:val="center"/>
        </w:pPr>
        <w:r>
          <w:fldChar w:fldCharType="begin"/>
        </w:r>
        <w:r>
          <w:instrText>PAGE   \* MERGEFORMAT</w:instrText>
        </w:r>
        <w:r>
          <w:fldChar w:fldCharType="separate"/>
        </w:r>
        <w:r w:rsidR="00A64CB8" w:rsidRPr="00A64CB8">
          <w:rPr>
            <w:noProof/>
            <w:lang w:val="zh-CN"/>
          </w:rPr>
          <w:t>2</w:t>
        </w:r>
        <w:r>
          <w:fldChar w:fldCharType="end"/>
        </w:r>
      </w:p>
    </w:sdtContent>
  </w:sdt>
  <w:p w:rsidR="006B18A7" w:rsidRDefault="006B18A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6827" w:rsidRDefault="00396827">
      <w:r>
        <w:separator/>
      </w:r>
    </w:p>
  </w:footnote>
  <w:footnote w:type="continuationSeparator" w:id="0">
    <w:p w:rsidR="00396827" w:rsidRDefault="003968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CF6CDD"/>
    <w:rsid w:val="0005688A"/>
    <w:rsid w:val="001E0A09"/>
    <w:rsid w:val="00396827"/>
    <w:rsid w:val="006B18A7"/>
    <w:rsid w:val="006D608D"/>
    <w:rsid w:val="007D23DF"/>
    <w:rsid w:val="00A64CB8"/>
    <w:rsid w:val="00AE7F87"/>
    <w:rsid w:val="00C42A71"/>
    <w:rsid w:val="00E81F9A"/>
    <w:rsid w:val="00ED07D5"/>
    <w:rsid w:val="027A149C"/>
    <w:rsid w:val="0F0245F5"/>
    <w:rsid w:val="103E560B"/>
    <w:rsid w:val="648A0240"/>
    <w:rsid w:val="66D734E4"/>
    <w:rsid w:val="68CF6CDD"/>
    <w:rsid w:val="7C544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73F28"/>
  <w15:docId w15:val="{E98FA712-DFD3-46FB-9F52-E946566D4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8"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2">
    <w:name w:val="heading 2"/>
    <w:basedOn w:val="a"/>
    <w:next w:val="a"/>
    <w:uiPriority w:val="8"/>
    <w:unhideWhenUsed/>
    <w:qFormat/>
    <w:pPr>
      <w:keepNext/>
      <w:keepLines/>
      <w:widowControl/>
      <w:outlineLvl w:val="1"/>
    </w:pPr>
    <w:rPr>
      <w:rFonts w:ascii="Arial" w:eastAsia="黑体" w:hAnsi="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Pr>
      <w:sz w:val="18"/>
      <w:szCs w:val="18"/>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qFormat/>
    <w:rPr>
      <w:kern w:val="2"/>
      <w:sz w:val="18"/>
      <w:szCs w:val="18"/>
    </w:rPr>
  </w:style>
  <w:style w:type="character" w:customStyle="1" w:styleId="a6">
    <w:name w:val="页脚 字符"/>
    <w:basedOn w:val="a0"/>
    <w:link w:val="a5"/>
    <w:uiPriority w:val="99"/>
    <w:qFormat/>
    <w:rPr>
      <w:kern w:val="2"/>
      <w:sz w:val="18"/>
      <w:szCs w:val="18"/>
    </w:rPr>
  </w:style>
  <w:style w:type="character" w:customStyle="1" w:styleId="a4">
    <w:name w:val="批注框文本 字符"/>
    <w:basedOn w:val="a0"/>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200</Words>
  <Characters>1140</Characters>
  <Application>Microsoft Office Word</Application>
  <DocSecurity>0</DocSecurity>
  <Lines>9</Lines>
  <Paragraphs>2</Paragraphs>
  <ScaleCrop>false</ScaleCrop>
  <Company/>
  <LinksUpToDate>false</LinksUpToDate>
  <CharactersWithSpaces>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林洁红</dc:creator>
  <cp:lastModifiedBy>86136</cp:lastModifiedBy>
  <cp:revision>6</cp:revision>
  <cp:lastPrinted>2022-03-17T03:26:00Z</cp:lastPrinted>
  <dcterms:created xsi:type="dcterms:W3CDTF">2022-03-11T11:52:00Z</dcterms:created>
  <dcterms:modified xsi:type="dcterms:W3CDTF">2023-04-18T09:10:00Z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2200AAFB5F364FF68B56F0E5A99A82EA</vt:lpwstr>
  </property>
</Properties>
</file>